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="华文中宋" w:hAnsi="华文中宋" w:eastAsia="华文中宋"/>
          <w:b/>
          <w:color w:val="FF0000"/>
          <w:sz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-54610</wp:posOffset>
            </wp:positionV>
            <wp:extent cx="809625" cy="306070"/>
            <wp:effectExtent l="0" t="0" r="0" b="0"/>
            <wp:wrapNone/>
            <wp:docPr id="1" name="图片 1" descr="C:\Users\people3\Desktop\rm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eople3\Desktop\rmw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tab w:relativeTo="margin" w:alignment="center" w:leader="none"/>
      </w:r>
      <w:r>
        <w:ptab w:relativeTo="margin" w:alignment="right" w:leader="none"/>
      </w:r>
      <w:r>
        <w:rPr>
          <w:rFonts w:hint="eastAsia" w:ascii="华文中宋" w:hAnsi="华文中宋" w:eastAsia="华文中宋"/>
          <w:b/>
          <w:color w:val="FF0000"/>
          <w:sz w:val="28"/>
        </w:rPr>
        <w:t>《中国扶贫》杂志社</w:t>
      </w:r>
    </w:p>
    <w:p>
      <w:pPr>
        <w:pStyle w:val="10"/>
        <w:rPr>
          <w:rFonts w:ascii="华文中宋" w:hAnsi="华文中宋" w:eastAsia="华文中宋"/>
          <w:b/>
          <w:sz w:val="4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34925</wp:posOffset>
                </wp:positionV>
                <wp:extent cx="4829175" cy="0"/>
                <wp:effectExtent l="28575" t="28575" r="28575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3.8pt;margin-top:2.75pt;height:0pt;width:380.25pt;z-index:251660288;mso-width-relative:page;mso-height-relative:page;" filled="f" stroked="t" coordsize="21600,21600" o:gfxdata="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RcyBTYAAAACAEAAA8AAAAAAAAAAQAgAAAAIgAAAGRy&#10;cy9kb3ducmV2LnhtbFBLAQIUABQAAAAIAIdO4kCpGMwtzAEAAF0DAAAOAAAAAAAAAAEAIAAAACcB&#10;AABkcnMvZTJvRG9jLnhtbFBLBQYAAAAABgAGAFkBAABlBQAAAAA=&#10;">
                <v:fill on="f" focussize="0,0"/>
                <v:stroke weight="4.5pt" color="#C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32385</wp:posOffset>
                </wp:positionV>
                <wp:extent cx="1819275" cy="0"/>
                <wp:effectExtent l="33655" t="35560" r="33020" b="311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pt;margin-top:2.55pt;height:0pt;width:143.25pt;z-index:251659264;mso-width-relative:page;mso-height-relative:page;" filled="f" stroked="t" coordsize="21600,21600" o:gfxdata="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YJ1OV0wAAAAQBAAAPAAAAAAAAAAEAIAAAACIAAABkcnMvZG93&#10;bnJldi54bWxQSwECFAAUAAAACACHTuJACXj7kcwBAABdAwAADgAAAAAAAAABACAAAAAiAQAAZHJz&#10;L2Uyb0RvYy54bWxQSwUGAAAAAAYABgBZAQAAYAUAAAAA&#10;">
                <v:fill on="f" focussize="0,0"/>
                <v:stroke weight="4.5pt" color="#FFC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0"/>
        <w:rPr>
          <w:rFonts w:ascii="华文中宋" w:hAnsi="华文中宋" w:eastAsia="华文中宋"/>
          <w:b/>
          <w:sz w:val="40"/>
        </w:rPr>
      </w:pPr>
      <w:bookmarkStart w:id="0" w:name="_GoBack"/>
      <w:r>
        <w:rPr>
          <w:rFonts w:hint="eastAsia" w:ascii="华文中宋" w:hAnsi="华文中宋" w:eastAsia="华文中宋"/>
          <w:b/>
          <w:sz w:val="40"/>
        </w:rPr>
        <w:t>第三届中国优秀扶贫案例报告会</w:t>
      </w:r>
    </w:p>
    <w:p>
      <w:pPr>
        <w:pStyle w:val="10"/>
        <w:rPr>
          <w:rFonts w:ascii="华文中宋" w:hAnsi="华文中宋" w:eastAsia="华文中宋"/>
          <w:sz w:val="40"/>
        </w:rPr>
      </w:pPr>
      <w:r>
        <w:rPr>
          <w:rFonts w:hint="eastAsia" w:ascii="华文中宋" w:hAnsi="华文中宋" w:eastAsia="华文中宋"/>
          <w:sz w:val="40"/>
        </w:rPr>
        <w:t>案例推荐表</w:t>
      </w:r>
    </w:p>
    <w:bookmarkEnd w:id="0"/>
    <w:p>
      <w:pPr>
        <w:pStyle w:val="10"/>
        <w:jc w:val="left"/>
        <w:rPr>
          <w:rFonts w:ascii="华文中宋" w:hAnsi="华文中宋" w:eastAsia="华文中宋"/>
          <w:b/>
          <w:sz w:val="40"/>
        </w:rPr>
      </w:pPr>
    </w:p>
    <w:p>
      <w:pPr>
        <w:pStyle w:val="10"/>
        <w:jc w:val="righ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（参评单位在此加盖公章）</w:t>
      </w:r>
    </w:p>
    <w:p>
      <w:pPr>
        <w:pStyle w:val="10"/>
        <w:jc w:val="righ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年   月   日</w:t>
      </w:r>
    </w:p>
    <w:tbl>
      <w:tblPr>
        <w:tblStyle w:val="16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985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单位名称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邮    编</w:t>
            </w:r>
          </w:p>
        </w:tc>
        <w:tc>
          <w:tcPr>
            <w:tcW w:w="3402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通讯地址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手    机</w:t>
            </w:r>
          </w:p>
        </w:tc>
        <w:tc>
          <w:tcPr>
            <w:tcW w:w="3402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部    门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姓    名</w:t>
            </w:r>
          </w:p>
        </w:tc>
        <w:tc>
          <w:tcPr>
            <w:tcW w:w="3402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电    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传    真</w:t>
            </w:r>
          </w:p>
        </w:tc>
        <w:tc>
          <w:tcPr>
            <w:tcW w:w="3402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参与评选案例类型</w:t>
            </w:r>
          </w:p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</w:rPr>
              <w:t>（请在参评类型前划√，最多同时申报两个类型）</w:t>
            </w:r>
          </w:p>
        </w:tc>
        <w:tc>
          <w:tcPr>
            <w:tcW w:w="8789" w:type="dxa"/>
            <w:gridSpan w:val="4"/>
            <w:vAlign w:val="center"/>
          </w:tcPr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 xml:space="preserve">□东西协作与定点扶贫   □教育扶贫  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 xml:space="preserve"> □社会扶贫</w:t>
            </w: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□健康扶贫             □产业扶贫     □最美人物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参评代表</w:t>
            </w:r>
          </w:p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登记</w:t>
            </w:r>
          </w:p>
        </w:tc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职称</w:t>
            </w:r>
          </w:p>
        </w:tc>
        <w:tc>
          <w:tcPr>
            <w:tcW w:w="1985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电话/手机</w:t>
            </w:r>
          </w:p>
        </w:tc>
        <w:tc>
          <w:tcPr>
            <w:tcW w:w="3402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32"/>
              </w:rPr>
              <w:t>参评须知</w:t>
            </w:r>
          </w:p>
        </w:tc>
        <w:tc>
          <w:tcPr>
            <w:tcW w:w="8789" w:type="dxa"/>
            <w:gridSpan w:val="4"/>
            <w:vAlign w:val="center"/>
          </w:tcPr>
          <w:p>
            <w:pPr>
              <w:pStyle w:val="1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中国优秀扶贫案例类型：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年中国优秀扶贫案例共分六大评选类型：东西协作与定点扶贫、教育扶贫、社会扶贫、健康扶贫、产业扶贫、最美人物。六类优秀案例中各甄选15件案例，共甄选90件优秀案例。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评选条件：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年中国扶贫优秀案例•东西协作与定点扶贫：领导重视，因地制宜，措施有力，勇于创新，成效显著。</w:t>
            </w:r>
          </w:p>
          <w:p>
            <w:pPr>
              <w:pStyle w:val="10"/>
              <w:jc w:val="left"/>
              <w:rPr>
                <w:rFonts w:ascii="宋体" w:hAnsi="宋体"/>
                <w:color w:val="FF0000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年中国扶贫优秀案例•教育扶贫：提高贫困地区教育质量和教育水平，提升贫困人口自我发展能力，激发贫困人口的内生动力。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年中国扶贫优秀案例•社会扶贫：积极主动，精准帮扶，措施具体，富于创新，成果突出。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年中国扶贫优秀案例•健康扶贫：推动贫困地区医疗卫生保健事业进步，改善贫困群众生存质量，提高贫困群众健康水平。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年中国扶贫优秀案例•产业扶贫：调动贫困地区资源，践行先进产业模式，融合产业协同发展，变输血为造血，实现扶贫产业可持续发展。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年中国扶贫优秀案例•最美人物：热心扶贫，真诚奉献，扶贫旗手，成绩突出，事迹感人，社会广泛认同。</w:t>
            </w:r>
          </w:p>
          <w:p>
            <w:pPr>
              <w:pStyle w:val="1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提交材料（请附页）：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1、“三证”复印件、logo源文件（仅针对企业）；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2、文字介绍：能梳理展示扶贫行动项目的历程与成果，及参选案例类型的说明，条理清晰、突出重点；文字 2000 字左右，Word 格式；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3、图片展示：能直观展示扶贫项目的真实图片 3-5 张（3M以上</w:t>
            </w:r>
            <w:r>
              <w:rPr>
                <w:rFonts w:ascii="宋体" w:hAnsi="宋体"/>
                <w:sz w:val="32"/>
                <w:szCs w:val="32"/>
              </w:rPr>
              <w:t>）</w:t>
            </w:r>
            <w:r>
              <w:rPr>
                <w:rFonts w:hint="eastAsia" w:ascii="宋体" w:hAnsi="宋体"/>
                <w:sz w:val="32"/>
                <w:szCs w:val="32"/>
              </w:rPr>
              <w:t>，并配文字说明，JPG 格式。</w:t>
            </w:r>
          </w:p>
          <w:p>
            <w:pPr>
              <w:pStyle w:val="1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其它注意事项：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1、第三届中国优秀扶贫案例报告会举办时间为20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年8月中下旬（视疫情状况确定具体时间）。</w:t>
            </w:r>
          </w:p>
          <w:p>
            <w:pPr>
              <w:pStyle w:val="1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2、请参评单位填表后，在报名表顶部右侧盖章确认。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01" w:type="dxa"/>
            <w:vAlign w:val="center"/>
          </w:tcPr>
          <w:p>
            <w:pPr>
              <w:pStyle w:val="10"/>
              <w:pBdr>
                <w:bottom w:val="none" w:color="auto" w:sz="0" w:space="0"/>
              </w:pBd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推荐案例说明</w:t>
            </w:r>
          </w:p>
        </w:tc>
        <w:tc>
          <w:tcPr>
            <w:tcW w:w="8789" w:type="dxa"/>
            <w:gridSpan w:val="4"/>
            <w:vAlign w:val="center"/>
          </w:tcPr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推荐理由：</w:t>
            </w: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 xml:space="preserve">                                     推荐单位（盖章）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490" w:type="dxa"/>
            <w:gridSpan w:val="5"/>
          </w:tcPr>
          <w:p>
            <w:pPr>
              <w:pStyle w:val="10"/>
              <w:pBdr>
                <w:bottom w:val="none" w:color="auto" w:sz="0" w:space="0"/>
              </w:pBdr>
              <w:jc w:val="left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20</w:t>
            </w:r>
            <w:r>
              <w:rPr>
                <w:rFonts w:ascii="宋体" w:hAnsi="宋体"/>
                <w:b/>
                <w:sz w:val="32"/>
              </w:rPr>
              <w:t>20</w:t>
            </w:r>
            <w:r>
              <w:rPr>
                <w:rFonts w:hint="eastAsia" w:ascii="宋体" w:hAnsi="宋体"/>
                <w:b/>
                <w:sz w:val="32"/>
              </w:rPr>
              <w:t>中国优秀扶贫案例报告会组委会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联系方式及材料提交邮箱：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人民网 王醒 </w:t>
            </w:r>
            <w:r>
              <w:rPr>
                <w:rFonts w:ascii="宋体" w:hAnsi="宋体"/>
                <w:sz w:val="28"/>
              </w:rPr>
              <w:t>15011119050</w:t>
            </w:r>
            <w:r>
              <w:rPr>
                <w:rFonts w:hint="eastAsia" w:ascii="宋体" w:hAnsi="宋体"/>
                <w:sz w:val="28"/>
              </w:rPr>
              <w:t xml:space="preserve"> 010-6536</w:t>
            </w:r>
            <w:r>
              <w:rPr>
                <w:rFonts w:ascii="宋体" w:hAnsi="宋体"/>
                <w:sz w:val="28"/>
              </w:rPr>
              <w:t>3622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>case2020</w:t>
            </w:r>
            <w:r>
              <w:rPr>
                <w:rFonts w:hint="eastAsia" w:ascii="宋体" w:hAnsi="宋体"/>
                <w:sz w:val="28"/>
              </w:rPr>
              <w:t>@people.cn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《中国扶贫》杂志 张院静</w:t>
            </w:r>
            <w:r>
              <w:rPr>
                <w:rFonts w:ascii="宋体" w:hAnsi="宋体"/>
                <w:sz w:val="28"/>
              </w:rPr>
              <w:t>13</w:t>
            </w:r>
            <w:r>
              <w:rPr>
                <w:rFonts w:hint="eastAsia" w:ascii="宋体" w:hAnsi="宋体"/>
                <w:sz w:val="28"/>
              </w:rPr>
              <w:t>321159286</w:t>
            </w:r>
            <w:r>
              <w:rPr>
                <w:rFonts w:ascii="宋体" w:hAnsi="宋体"/>
                <w:sz w:val="28"/>
              </w:rPr>
              <w:t xml:space="preserve"> 010-</w:t>
            </w:r>
            <w:r>
              <w:rPr>
                <w:rFonts w:hint="eastAsia" w:ascii="宋体" w:hAnsi="宋体"/>
                <w:sz w:val="28"/>
              </w:rPr>
              <w:t xml:space="preserve">84298750 </w:t>
            </w:r>
            <w:r>
              <w:rPr>
                <w:rFonts w:ascii="宋体" w:hAnsi="宋体"/>
                <w:sz w:val="28"/>
              </w:rPr>
              <w:t>zgfp2020@126.com</w:t>
            </w:r>
          </w:p>
        </w:tc>
      </w:tr>
    </w:tbl>
    <w:p/>
    <w:sectPr>
      <w:pgSz w:w="11906" w:h="16838"/>
      <w:pgMar w:top="851" w:right="991" w:bottom="851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62"/>
    <w:multiLevelType w:val="multilevel"/>
    <w:tmpl w:val="03B73F62"/>
    <w:lvl w:ilvl="0" w:tentative="0">
      <w:start w:val="1"/>
      <w:numFmt w:val="decimal"/>
      <w:pStyle w:val="30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E24AC6"/>
    <w:multiLevelType w:val="multilevel"/>
    <w:tmpl w:val="41E24AC6"/>
    <w:lvl w:ilvl="0" w:tentative="0">
      <w:start w:val="1"/>
      <w:numFmt w:val="chineseCountingThousand"/>
      <w:pStyle w:val="28"/>
      <w:lvlText w:val="（%1）"/>
      <w:lvlJc w:val="left"/>
      <w:pPr>
        <w:ind w:left="704" w:hanging="420"/>
      </w:pPr>
      <w:rPr>
        <w:rFonts w:hint="eastAsia" w:ascii="黑体" w:hAnsi="黑体" w:eastAsia="黑体"/>
        <w:b/>
        <w:i w:val="0"/>
        <w:sz w:val="28"/>
        <w:szCs w:val="28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B3"/>
    <w:rsid w:val="00031A25"/>
    <w:rsid w:val="00054DA3"/>
    <w:rsid w:val="00075635"/>
    <w:rsid w:val="00081B28"/>
    <w:rsid w:val="00082C7C"/>
    <w:rsid w:val="00084D2B"/>
    <w:rsid w:val="00095A8C"/>
    <w:rsid w:val="000D3A89"/>
    <w:rsid w:val="00114DAF"/>
    <w:rsid w:val="001445FE"/>
    <w:rsid w:val="00161352"/>
    <w:rsid w:val="001754CA"/>
    <w:rsid w:val="00196136"/>
    <w:rsid w:val="001E354A"/>
    <w:rsid w:val="001E50AC"/>
    <w:rsid w:val="001F780E"/>
    <w:rsid w:val="002C3C2F"/>
    <w:rsid w:val="002F5EBA"/>
    <w:rsid w:val="002F713F"/>
    <w:rsid w:val="00317C45"/>
    <w:rsid w:val="00344B6E"/>
    <w:rsid w:val="003674B3"/>
    <w:rsid w:val="003753BE"/>
    <w:rsid w:val="0039088B"/>
    <w:rsid w:val="003B12AE"/>
    <w:rsid w:val="0043532B"/>
    <w:rsid w:val="00465851"/>
    <w:rsid w:val="00492673"/>
    <w:rsid w:val="004B5877"/>
    <w:rsid w:val="00502DBE"/>
    <w:rsid w:val="005D57CE"/>
    <w:rsid w:val="00625579"/>
    <w:rsid w:val="006551BE"/>
    <w:rsid w:val="006A3F78"/>
    <w:rsid w:val="006C1A90"/>
    <w:rsid w:val="00753EFA"/>
    <w:rsid w:val="0082312B"/>
    <w:rsid w:val="0097750A"/>
    <w:rsid w:val="009E2A75"/>
    <w:rsid w:val="009F2F2C"/>
    <w:rsid w:val="00A92706"/>
    <w:rsid w:val="00AA43B5"/>
    <w:rsid w:val="00AC26E0"/>
    <w:rsid w:val="00AC404A"/>
    <w:rsid w:val="00AD058F"/>
    <w:rsid w:val="00B01DB5"/>
    <w:rsid w:val="00B07B51"/>
    <w:rsid w:val="00B849DC"/>
    <w:rsid w:val="00BF65C3"/>
    <w:rsid w:val="00C33AA4"/>
    <w:rsid w:val="00C42098"/>
    <w:rsid w:val="00C47CE7"/>
    <w:rsid w:val="00C75F41"/>
    <w:rsid w:val="00CA013D"/>
    <w:rsid w:val="00CC262B"/>
    <w:rsid w:val="00D06893"/>
    <w:rsid w:val="00D10BD5"/>
    <w:rsid w:val="00D32207"/>
    <w:rsid w:val="00D33482"/>
    <w:rsid w:val="00D7262F"/>
    <w:rsid w:val="00DF5D07"/>
    <w:rsid w:val="00EE6CAB"/>
    <w:rsid w:val="00F32A59"/>
    <w:rsid w:val="00F63159"/>
    <w:rsid w:val="00F735A7"/>
    <w:rsid w:val="00FC227D"/>
    <w:rsid w:val="00FE3E8D"/>
    <w:rsid w:val="4C94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Lines="100" w:afterLines="100" w:line="360" w:lineRule="auto"/>
      <w:jc w:val="center"/>
      <w:outlineLvl w:val="0"/>
    </w:pPr>
    <w:rPr>
      <w:rFonts w:eastAsia="黑体"/>
      <w:b/>
      <w:bCs/>
      <w:color w:val="000000"/>
      <w:kern w:val="44"/>
      <w:sz w:val="32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Lines="100" w:afterLines="100" w:line="360" w:lineRule="auto"/>
      <w:jc w:val="left"/>
      <w:outlineLvl w:val="1"/>
    </w:pPr>
    <w:rPr>
      <w:rFonts w:eastAsia="黑体" w:cstheme="majorBidi"/>
      <w:b/>
      <w:bCs/>
      <w:kern w:val="0"/>
      <w:sz w:val="28"/>
      <w:szCs w:val="28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Lines="100" w:afterLines="100" w:line="360" w:lineRule="auto"/>
      <w:jc w:val="left"/>
      <w:outlineLvl w:val="2"/>
    </w:pPr>
    <w:rPr>
      <w:rFonts w:eastAsia="黑体" w:cs="Times New Roman"/>
      <w:b/>
      <w:bCs/>
      <w:kern w:val="0"/>
      <w:sz w:val="24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4"/>
    <w:unhideWhenUsed/>
    <w:qFormat/>
    <w:uiPriority w:val="99"/>
    <w:pPr>
      <w:jc w:val="left"/>
    </w:pPr>
    <w:rPr>
      <w:rFonts w:asciiTheme="minorHAnsi" w:hAnsiTheme="minorHAnsi" w:eastAsiaTheme="minorEastAsia"/>
      <w:kern w:val="0"/>
      <w:sz w:val="20"/>
      <w:szCs w:val="2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948"/>
      </w:tabs>
      <w:spacing w:line="400" w:lineRule="exact"/>
      <w:ind w:left="488" w:leftChars="232" w:hanging="1"/>
    </w:pPr>
    <w:rPr>
      <w:rFonts w:cs="Times New Roman"/>
    </w:rPr>
  </w:style>
  <w:style w:type="paragraph" w:styleId="7">
    <w:name w:val="Plain Text"/>
    <w:basedOn w:val="1"/>
    <w:link w:val="35"/>
    <w:qFormat/>
    <w:uiPriority w:val="0"/>
    <w:rPr>
      <w:rFonts w:ascii="宋体" w:hAnsi="Courier New" w:cs="幼圆"/>
      <w:kern w:val="0"/>
      <w:sz w:val="20"/>
      <w:szCs w:val="21"/>
    </w:rPr>
  </w:style>
  <w:style w:type="paragraph" w:styleId="8">
    <w:name w:val="Balloon Text"/>
    <w:basedOn w:val="1"/>
    <w:link w:val="36"/>
    <w:unhideWhenUsed/>
    <w:qFormat/>
    <w:uiPriority w:val="99"/>
    <w:rPr>
      <w:rFonts w:cs="Times New Roman"/>
      <w:kern w:val="0"/>
      <w:sz w:val="18"/>
      <w:szCs w:val="18"/>
    </w:rPr>
  </w:style>
  <w:style w:type="paragraph" w:styleId="9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right" w:leader="dot" w:pos="8948"/>
      </w:tabs>
      <w:spacing w:before="120" w:line="400" w:lineRule="exact"/>
    </w:pPr>
    <w:rPr>
      <w:rFonts w:cs="宋体" w:asciiTheme="minorEastAsia" w:hAnsiTheme="minorEastAsia" w:eastAsiaTheme="minorEastAsia"/>
      <w:b/>
      <w:sz w:val="24"/>
    </w:rPr>
  </w:style>
  <w:style w:type="paragraph" w:styleId="12">
    <w:name w:val="footnote text"/>
    <w:basedOn w:val="1"/>
    <w:link w:val="33"/>
    <w:unhideWhenUsed/>
    <w:qFormat/>
    <w:uiPriority w:val="99"/>
    <w:pPr>
      <w:snapToGrid w:val="0"/>
      <w:jc w:val="left"/>
    </w:pPr>
    <w:rPr>
      <w:rFonts w:cs="Times New Roman"/>
      <w:kern w:val="0"/>
      <w:sz w:val="18"/>
      <w:szCs w:val="18"/>
    </w:rPr>
  </w:style>
  <w:style w:type="paragraph" w:styleId="13">
    <w:name w:val="toc 2"/>
    <w:basedOn w:val="1"/>
    <w:next w:val="1"/>
    <w:unhideWhenUsed/>
    <w:qFormat/>
    <w:uiPriority w:val="39"/>
    <w:pPr>
      <w:tabs>
        <w:tab w:val="right" w:leader="dot" w:pos="8948"/>
      </w:tabs>
      <w:spacing w:line="400" w:lineRule="exact"/>
      <w:ind w:left="281" w:leftChars="134" w:firstLine="2"/>
    </w:pPr>
    <w:rPr>
      <w:rFonts w:cs="Times New Roman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basedOn w:val="17"/>
    <w:unhideWhenUsed/>
    <w:qFormat/>
    <w:uiPriority w:val="99"/>
  </w:style>
  <w:style w:type="character" w:styleId="20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1">
    <w:name w:val="footnote reference"/>
    <w:basedOn w:val="17"/>
    <w:unhideWhenUsed/>
    <w:qFormat/>
    <w:uiPriority w:val="99"/>
    <w:rPr>
      <w:vertAlign w:val="superscript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3">
    <w:name w:val="TOC 标题1"/>
    <w:basedOn w:val="2"/>
    <w:next w:val="1"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4">
    <w:name w:val="标题 1 Char"/>
    <w:basedOn w:val="17"/>
    <w:link w:val="2"/>
    <w:qFormat/>
    <w:uiPriority w:val="0"/>
    <w:rPr>
      <w:rFonts w:ascii="Times New Roman" w:hAnsi="Times New Roman" w:eastAsia="黑体"/>
      <w:b/>
      <w:bCs/>
      <w:color w:val="000000"/>
      <w:kern w:val="44"/>
      <w:sz w:val="32"/>
      <w:szCs w:val="44"/>
    </w:rPr>
  </w:style>
  <w:style w:type="character" w:customStyle="1" w:styleId="25">
    <w:name w:val="linkout2"/>
    <w:basedOn w:val="17"/>
    <w:qFormat/>
    <w:uiPriority w:val="0"/>
  </w:style>
  <w:style w:type="character" w:customStyle="1" w:styleId="26">
    <w:name w:val="site"/>
    <w:basedOn w:val="17"/>
    <w:qFormat/>
    <w:uiPriority w:val="0"/>
  </w:style>
  <w:style w:type="character" w:customStyle="1" w:styleId="27">
    <w:name w:val="apple-converted-space"/>
    <w:basedOn w:val="17"/>
    <w:qFormat/>
    <w:uiPriority w:val="0"/>
  </w:style>
  <w:style w:type="paragraph" w:customStyle="1" w:styleId="28">
    <w:name w:val="一级标题"/>
    <w:basedOn w:val="3"/>
    <w:qFormat/>
    <w:uiPriority w:val="0"/>
    <w:pPr>
      <w:numPr>
        <w:ilvl w:val="0"/>
        <w:numId w:val="1"/>
      </w:numPr>
      <w:spacing w:beforeLines="0" w:afterLines="0"/>
    </w:pPr>
    <w:rPr>
      <w:rFonts w:cs="Times New Roman"/>
      <w:color w:val="000000" w:themeColor="text1"/>
      <w:kern w:val="2"/>
      <w14:textFill>
        <w14:solidFill>
          <w14:schemeClr w14:val="tx1"/>
        </w14:solidFill>
      </w14:textFill>
    </w:rPr>
  </w:style>
  <w:style w:type="character" w:customStyle="1" w:styleId="29">
    <w:name w:val="标题 2 Char"/>
    <w:basedOn w:val="17"/>
    <w:link w:val="3"/>
    <w:qFormat/>
    <w:uiPriority w:val="9"/>
    <w:rPr>
      <w:rFonts w:ascii="Times New Roman" w:hAnsi="Times New Roman" w:eastAsia="黑体" w:cstheme="majorBidi"/>
      <w:b/>
      <w:bCs/>
      <w:sz w:val="28"/>
      <w:szCs w:val="28"/>
    </w:rPr>
  </w:style>
  <w:style w:type="paragraph" w:customStyle="1" w:styleId="30">
    <w:name w:val="小标题"/>
    <w:basedOn w:val="1"/>
    <w:qFormat/>
    <w:uiPriority w:val="0"/>
    <w:pPr>
      <w:numPr>
        <w:ilvl w:val="0"/>
        <w:numId w:val="2"/>
      </w:numPr>
      <w:spacing w:line="360" w:lineRule="auto"/>
    </w:pPr>
    <w:rPr>
      <w:rFonts w:ascii="黑体" w:hAnsi="黑体" w:eastAsia="黑体" w:cs="Times New Roman"/>
      <w:b/>
      <w:color w:val="000000" w:themeColor="text1"/>
      <w:sz w:val="24"/>
      <w14:textFill>
        <w14:solidFill>
          <w14:schemeClr w14:val="tx1"/>
        </w14:solidFill>
      </w14:textFill>
    </w:rPr>
  </w:style>
  <w:style w:type="paragraph" w:customStyle="1" w:styleId="31">
    <w:name w:val="超级"/>
    <w:basedOn w:val="2"/>
    <w:qFormat/>
    <w:uiPriority w:val="0"/>
    <w:pPr>
      <w:spacing w:beforeLines="0" w:afterLines="0"/>
    </w:pPr>
    <w:rPr>
      <w:rFonts w:ascii="黑体" w:hAnsi="黑体" w:cs="Times New Roman"/>
      <w:color w:val="000000" w:themeColor="text1"/>
      <w14:textFill>
        <w14:solidFill>
          <w14:schemeClr w14:val="tx1"/>
        </w14:solidFill>
      </w14:textFill>
    </w:rPr>
  </w:style>
  <w:style w:type="character" w:customStyle="1" w:styleId="32">
    <w:name w:val="标题 3 Char"/>
    <w:basedOn w:val="17"/>
    <w:link w:val="4"/>
    <w:qFormat/>
    <w:uiPriority w:val="9"/>
    <w:rPr>
      <w:rFonts w:ascii="Times New Roman" w:hAnsi="Times New Roman" w:eastAsia="黑体" w:cs="Times New Roman"/>
      <w:b/>
      <w:bCs/>
      <w:sz w:val="24"/>
      <w:szCs w:val="32"/>
    </w:rPr>
  </w:style>
  <w:style w:type="character" w:customStyle="1" w:styleId="33">
    <w:name w:val="脚注文本 Char"/>
    <w:basedOn w:val="17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批注文字 Char"/>
    <w:basedOn w:val="17"/>
    <w:link w:val="5"/>
    <w:qFormat/>
    <w:uiPriority w:val="99"/>
  </w:style>
  <w:style w:type="character" w:customStyle="1" w:styleId="35">
    <w:name w:val="纯文本 Char"/>
    <w:basedOn w:val="17"/>
    <w:link w:val="7"/>
    <w:qFormat/>
    <w:uiPriority w:val="0"/>
    <w:rPr>
      <w:rFonts w:ascii="宋体" w:hAnsi="Courier New" w:eastAsia="宋体" w:cs="幼圆"/>
      <w:szCs w:val="21"/>
    </w:rPr>
  </w:style>
  <w:style w:type="character" w:customStyle="1" w:styleId="36">
    <w:name w:val="批注框文本 Char"/>
    <w:basedOn w:val="17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页眉 Char"/>
    <w:basedOn w:val="17"/>
    <w:link w:val="10"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38">
    <w:name w:val="页脚 Char"/>
    <w:basedOn w:val="17"/>
    <w:link w:val="9"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175</Words>
  <Characters>1000</Characters>
  <Lines>8</Lines>
  <Paragraphs>2</Paragraphs>
  <TotalTime>1</TotalTime>
  <ScaleCrop>false</ScaleCrop>
  <LinksUpToDate>false</LinksUpToDate>
  <CharactersWithSpaces>1173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2020-04-13T09:35:00Z</dcterms:created>
  <dc:creator>刘威</dc:creator>
  <cp:lastModifiedBy>朱峰</cp:lastModifiedBy>
  <dcterms:modified xsi:type="dcterms:W3CDTF">2020-04-13T10:04:54Z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